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0" w:rsidRPr="004C44C8" w:rsidRDefault="009D54B0" w:rsidP="009D54B0">
      <w:pPr>
        <w:spacing w:line="480" w:lineRule="auto"/>
        <w:jc w:val="center"/>
        <w:rPr>
          <w:b/>
          <w:sz w:val="32"/>
          <w:szCs w:val="32"/>
          <w:lang w:val="id-ID"/>
        </w:rPr>
      </w:pPr>
    </w:p>
    <w:p w:rsidR="009D54B0" w:rsidRPr="004C44C8" w:rsidRDefault="009D54B0" w:rsidP="009D54B0">
      <w:pPr>
        <w:spacing w:line="480" w:lineRule="auto"/>
        <w:jc w:val="center"/>
        <w:rPr>
          <w:b/>
          <w:sz w:val="32"/>
          <w:szCs w:val="32"/>
          <w:lang w:val="id-ID"/>
        </w:rPr>
      </w:pPr>
    </w:p>
    <w:p w:rsidR="009D54B0" w:rsidRPr="00C33CEC" w:rsidRDefault="000447F2" w:rsidP="009D54B0">
      <w:pPr>
        <w:spacing w:line="480" w:lineRule="auto"/>
        <w:jc w:val="center"/>
        <w:rPr>
          <w:b/>
          <w:lang w:val="id-ID"/>
        </w:rPr>
      </w:pPr>
      <w:r w:rsidRPr="00C33CEC">
        <w:rPr>
          <w:b/>
          <w:lang w:val="id-ID"/>
        </w:rPr>
        <w:t>DAFTAR GAMBAR</w:t>
      </w:r>
    </w:p>
    <w:p w:rsidR="009D54B0" w:rsidRPr="004C44C8" w:rsidRDefault="009D54B0" w:rsidP="004C44C8">
      <w:pPr>
        <w:tabs>
          <w:tab w:val="left" w:pos="7200"/>
          <w:tab w:val="right" w:pos="7920"/>
        </w:tabs>
        <w:spacing w:line="480" w:lineRule="auto"/>
        <w:rPr>
          <w:lang w:val="id-ID"/>
        </w:rPr>
      </w:pPr>
    </w:p>
    <w:p w:rsidR="009D54B0" w:rsidRPr="004C44C8" w:rsidRDefault="004C44C8" w:rsidP="004C44C8">
      <w:pPr>
        <w:tabs>
          <w:tab w:val="left" w:pos="7020"/>
          <w:tab w:val="right" w:pos="7920"/>
        </w:tabs>
        <w:spacing w:line="480" w:lineRule="auto"/>
        <w:rPr>
          <w:lang w:val="id-ID"/>
        </w:rPr>
      </w:pPr>
      <w:r w:rsidRPr="004C44C8">
        <w:rPr>
          <w:lang w:val="id-ID"/>
        </w:rPr>
        <w:tab/>
      </w:r>
      <w:r w:rsidR="009D54B0" w:rsidRPr="004C44C8">
        <w:rPr>
          <w:lang w:val="id-ID"/>
        </w:rPr>
        <w:t>Halaman</w:t>
      </w:r>
    </w:p>
    <w:p w:rsidR="004C44C8" w:rsidRPr="004C44C8" w:rsidRDefault="004C44C8" w:rsidP="004C44C8">
      <w:pPr>
        <w:tabs>
          <w:tab w:val="left" w:pos="7200"/>
          <w:tab w:val="right" w:pos="7920"/>
        </w:tabs>
        <w:rPr>
          <w:lang w:val="id-ID"/>
        </w:rPr>
      </w:pPr>
    </w:p>
    <w:p w:rsidR="004C44C8" w:rsidRPr="00B842EE" w:rsidRDefault="004C44C8" w:rsidP="00990204">
      <w:pPr>
        <w:tabs>
          <w:tab w:val="left" w:leader="dot" w:pos="7200"/>
          <w:tab w:val="right" w:pos="7797"/>
        </w:tabs>
        <w:spacing w:line="480" w:lineRule="auto"/>
        <w:rPr>
          <w:lang w:val="id-ID"/>
        </w:rPr>
      </w:pPr>
      <w:r w:rsidRPr="004C44C8">
        <w:rPr>
          <w:lang w:val="id-ID"/>
        </w:rPr>
        <w:t xml:space="preserve">Gambar </w:t>
      </w:r>
      <w:r w:rsidR="00C51F7D">
        <w:t xml:space="preserve">  </w:t>
      </w:r>
      <w:r w:rsidRPr="004C44C8">
        <w:rPr>
          <w:lang w:val="id-ID"/>
        </w:rPr>
        <w:t xml:space="preserve">1. </w:t>
      </w:r>
      <w:r w:rsidR="00B842EE">
        <w:rPr>
          <w:bCs/>
          <w:color w:val="000000"/>
          <w:lang w:val="id-ID"/>
        </w:rPr>
        <w:t>Lapisan Perkerasan Jalan</w:t>
      </w:r>
      <w:r w:rsidRPr="004C44C8">
        <w:rPr>
          <w:lang w:val="id-ID"/>
        </w:rPr>
        <w:tab/>
      </w:r>
      <w:r>
        <w:rPr>
          <w:lang w:val="id-ID"/>
        </w:rPr>
        <w:tab/>
      </w:r>
      <w:r w:rsidR="00B842EE">
        <w:rPr>
          <w:lang w:val="id-ID"/>
        </w:rPr>
        <w:t>7</w:t>
      </w:r>
    </w:p>
    <w:p w:rsidR="00C51F7D" w:rsidRDefault="00C51F7D" w:rsidP="00990204">
      <w:pPr>
        <w:tabs>
          <w:tab w:val="left" w:leader="dot" w:pos="7200"/>
          <w:tab w:val="right" w:pos="7797"/>
        </w:tabs>
        <w:rPr>
          <w:lang w:val="id-ID"/>
        </w:rPr>
      </w:pPr>
      <w:r w:rsidRPr="004C44C8">
        <w:rPr>
          <w:lang w:val="id-ID"/>
        </w:rPr>
        <w:t>Gambar</w:t>
      </w:r>
      <w:r>
        <w:t xml:space="preserve">   2</w:t>
      </w:r>
      <w:r w:rsidRPr="004C44C8">
        <w:rPr>
          <w:lang w:val="id-ID"/>
        </w:rPr>
        <w:t xml:space="preserve">. </w:t>
      </w:r>
      <w:r w:rsidR="00B842EE">
        <w:rPr>
          <w:noProof/>
        </w:rPr>
        <w:t>Variasi indeks plastisitas dengan persen fraksi lempung</w:t>
      </w:r>
      <w:r w:rsidRPr="004C44C8">
        <w:rPr>
          <w:lang w:val="id-ID"/>
        </w:rPr>
        <w:tab/>
      </w:r>
      <w:r w:rsidR="00F821E6">
        <w:tab/>
      </w:r>
      <w:r w:rsidR="00B842EE">
        <w:rPr>
          <w:lang w:val="id-ID"/>
        </w:rPr>
        <w:t>2</w:t>
      </w:r>
      <w:r w:rsidR="000A41DF">
        <w:rPr>
          <w:lang w:val="id-ID"/>
        </w:rPr>
        <w:t>5</w:t>
      </w:r>
    </w:p>
    <w:p w:rsidR="00B842EE" w:rsidRDefault="00B842EE" w:rsidP="00990204">
      <w:pPr>
        <w:tabs>
          <w:tab w:val="left" w:leader="dot" w:pos="7200"/>
          <w:tab w:val="right" w:pos="7797"/>
        </w:tabs>
        <w:rPr>
          <w:lang w:val="id-ID"/>
        </w:rPr>
      </w:pPr>
    </w:p>
    <w:p w:rsidR="00B842EE" w:rsidRPr="0078173E" w:rsidRDefault="00B842EE" w:rsidP="00B842EE">
      <w:pPr>
        <w:tabs>
          <w:tab w:val="left" w:leader="dot" w:pos="7200"/>
          <w:tab w:val="right" w:pos="7797"/>
        </w:tabs>
        <w:spacing w:line="480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>
        <w:rPr>
          <w:lang w:val="id-ID"/>
        </w:rPr>
        <w:t>3</w:t>
      </w:r>
      <w:r>
        <w:t>.</w:t>
      </w:r>
      <w:proofErr w:type="gramEnd"/>
      <w:r>
        <w:t xml:space="preserve"> </w:t>
      </w:r>
      <w:r>
        <w:rPr>
          <w:w w:val="103"/>
          <w:lang w:val="id-ID"/>
        </w:rPr>
        <w:t>Batas Konsistensi</w:t>
      </w:r>
      <w:r>
        <w:tab/>
      </w:r>
      <w:r>
        <w:tab/>
      </w:r>
      <w:r>
        <w:rPr>
          <w:lang w:val="id-ID"/>
        </w:rPr>
        <w:t>28</w:t>
      </w:r>
    </w:p>
    <w:p w:rsidR="00B842EE" w:rsidRPr="00EB792A" w:rsidRDefault="00B842EE" w:rsidP="00B842EE">
      <w:pPr>
        <w:jc w:val="both"/>
        <w:rPr>
          <w:bCs/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>
        <w:rPr>
          <w:lang w:val="id-ID"/>
        </w:rPr>
        <w:t>4</w:t>
      </w:r>
      <w:r>
        <w:t>.</w:t>
      </w:r>
      <w:proofErr w:type="gramEnd"/>
      <w:r>
        <w:t xml:space="preserve"> </w:t>
      </w:r>
      <w:r>
        <w:rPr>
          <w:bCs/>
        </w:rPr>
        <w:t>H</w:t>
      </w:r>
      <w:r w:rsidRPr="00280CEC">
        <w:rPr>
          <w:bCs/>
          <w:lang w:val="id-ID"/>
        </w:rPr>
        <w:t xml:space="preserve">ubungan nilai CBR </w:t>
      </w:r>
      <w:proofErr w:type="spellStart"/>
      <w:r>
        <w:rPr>
          <w:bCs/>
        </w:rPr>
        <w:t>rendaman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CBR </w:t>
      </w:r>
      <w:proofErr w:type="spellStart"/>
      <w:r>
        <w:rPr>
          <w:bCs/>
        </w:rPr>
        <w:t>tanpa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rendaman</w:t>
      </w:r>
      <w:proofErr w:type="spellEnd"/>
      <w:r>
        <w:rPr>
          <w:bCs/>
          <w:lang w:val="id-ID"/>
        </w:rPr>
        <w:t xml:space="preserve"> </w:t>
      </w:r>
    </w:p>
    <w:p w:rsidR="00B842EE" w:rsidRDefault="00B842EE" w:rsidP="00B842EE">
      <w:pPr>
        <w:tabs>
          <w:tab w:val="left" w:leader="dot" w:pos="7200"/>
          <w:tab w:val="right" w:pos="7797"/>
        </w:tabs>
        <w:ind w:left="1134" w:hanging="1134"/>
        <w:rPr>
          <w:lang w:val="id-ID"/>
        </w:rPr>
      </w:pPr>
      <w:r>
        <w:rPr>
          <w:bCs/>
          <w:lang w:val="id-ID"/>
        </w:rPr>
        <w:t xml:space="preserve">                    terhadap penambahan kadar abu gunung merapi</w:t>
      </w:r>
      <w:r>
        <w:rPr>
          <w:noProof/>
        </w:rPr>
        <w:t>.</w:t>
      </w:r>
      <w:r>
        <w:tab/>
      </w:r>
      <w:r>
        <w:tab/>
      </w:r>
      <w:r>
        <w:rPr>
          <w:lang w:val="id-ID"/>
        </w:rPr>
        <w:t>44</w:t>
      </w:r>
    </w:p>
    <w:p w:rsidR="00EB792A" w:rsidRDefault="00EB792A" w:rsidP="00EB792A">
      <w:pPr>
        <w:tabs>
          <w:tab w:val="left" w:leader="dot" w:pos="7200"/>
          <w:tab w:val="right" w:pos="7797"/>
        </w:tabs>
        <w:ind w:left="1134" w:hanging="1134"/>
        <w:rPr>
          <w:lang w:val="id-ID"/>
        </w:rPr>
      </w:pPr>
    </w:p>
    <w:p w:rsidR="00EB792A" w:rsidRPr="00EB792A" w:rsidRDefault="00EB792A" w:rsidP="00EB792A">
      <w:pPr>
        <w:jc w:val="both"/>
        <w:rPr>
          <w:bCs/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 w:rsidR="00B842EE">
        <w:rPr>
          <w:lang w:val="id-ID"/>
        </w:rPr>
        <w:t>5</w:t>
      </w:r>
      <w:r>
        <w:t>.</w:t>
      </w:r>
      <w:proofErr w:type="gramEnd"/>
      <w:r>
        <w:t xml:space="preserve"> </w:t>
      </w:r>
      <w:r>
        <w:rPr>
          <w:bCs/>
        </w:rPr>
        <w:t>H</w:t>
      </w:r>
      <w:r w:rsidRPr="00280CEC">
        <w:rPr>
          <w:bCs/>
          <w:lang w:val="id-ID"/>
        </w:rPr>
        <w:t xml:space="preserve">ubungan nilai CBR </w:t>
      </w:r>
      <w:proofErr w:type="spellStart"/>
      <w:r w:rsidR="00B842EE">
        <w:rPr>
          <w:bCs/>
        </w:rPr>
        <w:t>rendaman</w:t>
      </w:r>
      <w:proofErr w:type="spellEnd"/>
      <w:r w:rsidR="00B842EE">
        <w:rPr>
          <w:bCs/>
        </w:rPr>
        <w:t xml:space="preserve"> </w:t>
      </w:r>
      <w:proofErr w:type="spellStart"/>
      <w:r w:rsidR="00B842EE">
        <w:rPr>
          <w:bCs/>
        </w:rPr>
        <w:t>dan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tanpa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rendaman</w:t>
      </w:r>
      <w:proofErr w:type="spellEnd"/>
      <w:r>
        <w:rPr>
          <w:bCs/>
          <w:lang w:val="id-ID"/>
        </w:rPr>
        <w:t xml:space="preserve"> </w:t>
      </w:r>
    </w:p>
    <w:p w:rsidR="00EB792A" w:rsidRDefault="00EB792A" w:rsidP="00EB792A">
      <w:pPr>
        <w:tabs>
          <w:tab w:val="left" w:leader="dot" w:pos="7200"/>
          <w:tab w:val="right" w:pos="7797"/>
        </w:tabs>
        <w:ind w:left="1134" w:hanging="1134"/>
        <w:rPr>
          <w:lang w:val="id-ID"/>
        </w:rPr>
      </w:pPr>
      <w:r>
        <w:rPr>
          <w:bCs/>
          <w:lang w:val="id-ID"/>
        </w:rPr>
        <w:t xml:space="preserve">                    terhadap </w:t>
      </w:r>
      <w:r w:rsidR="00B842EE">
        <w:rPr>
          <w:bCs/>
          <w:lang w:val="id-ID"/>
        </w:rPr>
        <w:t>kadar ISS 2500</w:t>
      </w:r>
      <w:r>
        <w:rPr>
          <w:noProof/>
        </w:rPr>
        <w:t>.</w:t>
      </w:r>
      <w:r>
        <w:tab/>
      </w:r>
      <w:r>
        <w:tab/>
      </w:r>
      <w:r w:rsidR="00B842EE">
        <w:rPr>
          <w:lang w:val="id-ID"/>
        </w:rPr>
        <w:t>45</w:t>
      </w:r>
    </w:p>
    <w:p w:rsidR="00EB792A" w:rsidRDefault="00EB792A" w:rsidP="00EB792A">
      <w:pPr>
        <w:tabs>
          <w:tab w:val="left" w:leader="dot" w:pos="7200"/>
          <w:tab w:val="right" w:pos="7797"/>
        </w:tabs>
        <w:ind w:left="1134" w:hanging="1134"/>
        <w:rPr>
          <w:lang w:val="id-ID"/>
        </w:rPr>
      </w:pPr>
    </w:p>
    <w:p w:rsidR="00C51F7D" w:rsidRPr="002E0D41" w:rsidRDefault="00EB792A" w:rsidP="00990204">
      <w:pPr>
        <w:tabs>
          <w:tab w:val="left" w:leader="dot" w:pos="7200"/>
          <w:tab w:val="right" w:pos="7797"/>
        </w:tabs>
        <w:spacing w:line="480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 w:rsidR="00B842EE">
        <w:rPr>
          <w:lang w:val="id-ID"/>
        </w:rPr>
        <w:t>6</w:t>
      </w:r>
      <w:r w:rsidR="00C51F7D">
        <w:t>.</w:t>
      </w:r>
      <w:proofErr w:type="gramEnd"/>
      <w:r w:rsidR="00C51F7D">
        <w:t xml:space="preserve"> </w:t>
      </w:r>
      <w:r w:rsidR="0078173E">
        <w:rPr>
          <w:w w:val="103"/>
          <w:lang w:val="id-ID"/>
        </w:rPr>
        <w:t>Diagram Alir Penelitian</w:t>
      </w:r>
      <w:r w:rsidR="0078173E">
        <w:tab/>
      </w:r>
      <w:r w:rsidR="0078173E">
        <w:tab/>
      </w:r>
      <w:r w:rsidR="00B842EE">
        <w:rPr>
          <w:lang w:val="id-ID"/>
        </w:rPr>
        <w:t>69</w:t>
      </w:r>
    </w:p>
    <w:p w:rsidR="00C51F7D" w:rsidRDefault="00EB792A" w:rsidP="00990204">
      <w:pPr>
        <w:tabs>
          <w:tab w:val="left" w:leader="dot" w:pos="7200"/>
          <w:tab w:val="right" w:pos="7797"/>
        </w:tabs>
        <w:spacing w:line="480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7</w:t>
      </w:r>
      <w:r w:rsidR="00C51F7D">
        <w:t>.</w:t>
      </w:r>
      <w:proofErr w:type="gramEnd"/>
      <w:r w:rsidR="00C51F7D">
        <w:t xml:space="preserve"> </w:t>
      </w:r>
      <w:r w:rsidR="0078173E">
        <w:rPr>
          <w:w w:val="103"/>
          <w:lang w:val="id-ID"/>
        </w:rPr>
        <w:t>Grafik Analisis Saringan</w:t>
      </w:r>
      <w:r w:rsidR="00B842EE">
        <w:rPr>
          <w:w w:val="103"/>
          <w:lang w:val="id-ID"/>
        </w:rPr>
        <w:t xml:space="preserve"> dan Hidrometri</w:t>
      </w:r>
      <w:r w:rsidR="0078173E">
        <w:tab/>
      </w:r>
      <w:r w:rsidR="0078173E">
        <w:tab/>
      </w:r>
      <w:r w:rsidR="00B842EE">
        <w:rPr>
          <w:lang w:val="id-ID"/>
        </w:rPr>
        <w:t>74</w:t>
      </w:r>
    </w:p>
    <w:p w:rsidR="00B842EE" w:rsidRPr="000972DD" w:rsidRDefault="00B842EE" w:rsidP="00B842EE">
      <w:pPr>
        <w:tabs>
          <w:tab w:val="left" w:leader="dot" w:pos="7200"/>
          <w:tab w:val="right" w:pos="7797"/>
        </w:tabs>
        <w:spacing w:line="480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>
        <w:rPr>
          <w:lang w:val="id-ID"/>
        </w:rPr>
        <w:t>8</w:t>
      </w:r>
      <w:r>
        <w:t>.</w:t>
      </w:r>
      <w:proofErr w:type="gramEnd"/>
      <w:r>
        <w:t xml:space="preserve"> </w:t>
      </w:r>
      <w:r>
        <w:rPr>
          <w:lang w:val="id-ID"/>
        </w:rPr>
        <w:t>Diagram Plastisitas</w:t>
      </w:r>
      <w:r>
        <w:tab/>
      </w:r>
      <w:r>
        <w:tab/>
      </w:r>
      <w:r>
        <w:rPr>
          <w:lang w:val="id-ID"/>
        </w:rPr>
        <w:t>75</w:t>
      </w:r>
    </w:p>
    <w:p w:rsidR="000972DD" w:rsidRDefault="00EB792A" w:rsidP="003D7C73">
      <w:pPr>
        <w:tabs>
          <w:tab w:val="left" w:leader="dot" w:pos="7200"/>
          <w:tab w:val="right" w:pos="7797"/>
        </w:tabs>
        <w:spacing w:line="276" w:lineRule="auto"/>
        <w:ind w:left="1134" w:hanging="1134"/>
        <w:rPr>
          <w:w w:val="103"/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  </w:t>
      </w:r>
      <w:r w:rsidR="006D68AA">
        <w:rPr>
          <w:lang w:val="id-ID"/>
        </w:rPr>
        <w:t>9</w:t>
      </w:r>
      <w:r w:rsidR="00C51F7D">
        <w:t>.</w:t>
      </w:r>
      <w:proofErr w:type="gramEnd"/>
      <w:r w:rsidR="00C51F7D">
        <w:t xml:space="preserve"> </w:t>
      </w:r>
      <w:r w:rsidR="0078173E">
        <w:rPr>
          <w:w w:val="103"/>
          <w:lang w:val="id-ID"/>
        </w:rPr>
        <w:t xml:space="preserve">Hubungan antara Berat </w:t>
      </w:r>
      <w:r w:rsidR="000972DD">
        <w:rPr>
          <w:w w:val="103"/>
          <w:lang w:val="id-ID"/>
        </w:rPr>
        <w:t xml:space="preserve">Volume Kering dengan Kadar Air </w:t>
      </w:r>
    </w:p>
    <w:p w:rsidR="00C51F7D" w:rsidRPr="00C41E01" w:rsidRDefault="000972DD" w:rsidP="000972DD">
      <w:pPr>
        <w:tabs>
          <w:tab w:val="left" w:leader="dot" w:pos="7200"/>
          <w:tab w:val="right" w:pos="7797"/>
        </w:tabs>
        <w:spacing w:line="480" w:lineRule="auto"/>
        <w:ind w:left="1134"/>
        <w:rPr>
          <w:lang w:val="id-ID"/>
        </w:rPr>
      </w:pPr>
      <w:r>
        <w:rPr>
          <w:w w:val="103"/>
          <w:lang w:val="id-ID"/>
        </w:rPr>
        <w:t xml:space="preserve"> Optimum</w:t>
      </w:r>
      <w:r w:rsidR="00C51F7D">
        <w:tab/>
      </w:r>
      <w:r w:rsidR="00C51F7D">
        <w:tab/>
      </w:r>
      <w:r w:rsidR="006D68AA">
        <w:rPr>
          <w:lang w:val="id-ID"/>
        </w:rPr>
        <w:t>77</w:t>
      </w:r>
    </w:p>
    <w:p w:rsidR="000972DD" w:rsidRDefault="00EB792A" w:rsidP="003D7C73">
      <w:pPr>
        <w:tabs>
          <w:tab w:val="left" w:leader="dot" w:pos="7200"/>
          <w:tab w:val="right" w:pos="7797"/>
        </w:tabs>
        <w:spacing w:line="276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</w:t>
      </w:r>
      <w:r>
        <w:rPr>
          <w:lang w:val="id-ID"/>
        </w:rPr>
        <w:t>10</w:t>
      </w:r>
      <w:r w:rsidR="00990204">
        <w:t>.</w:t>
      </w:r>
      <w:proofErr w:type="gramEnd"/>
      <w:r w:rsidR="00990204">
        <w:t xml:space="preserve"> </w:t>
      </w:r>
      <w:r w:rsidR="000972DD">
        <w:rPr>
          <w:lang w:val="id-ID"/>
        </w:rPr>
        <w:t xml:space="preserve">Hubungan nilai CBR rendaman dan CBR tanpa rendaman </w:t>
      </w:r>
    </w:p>
    <w:p w:rsidR="00990204" w:rsidRPr="000972DD" w:rsidRDefault="006D68AA" w:rsidP="000972DD">
      <w:pPr>
        <w:tabs>
          <w:tab w:val="left" w:leader="dot" w:pos="7200"/>
          <w:tab w:val="right" w:pos="7797"/>
        </w:tabs>
        <w:spacing w:line="480" w:lineRule="auto"/>
        <w:ind w:left="1134"/>
        <w:rPr>
          <w:lang w:val="id-ID"/>
        </w:rPr>
      </w:pPr>
      <w:r>
        <w:rPr>
          <w:lang w:val="id-ID"/>
        </w:rPr>
        <w:t xml:space="preserve"> terhadap variasi</w:t>
      </w:r>
      <w:r w:rsidR="000972DD">
        <w:rPr>
          <w:lang w:val="id-ID"/>
        </w:rPr>
        <w:t xml:space="preserve"> Kadar TX-300</w:t>
      </w:r>
      <w:r w:rsidR="000972DD">
        <w:tab/>
      </w:r>
      <w:r w:rsidR="000972DD">
        <w:tab/>
      </w:r>
      <w:r>
        <w:rPr>
          <w:lang w:val="id-ID"/>
        </w:rPr>
        <w:t>85</w:t>
      </w:r>
    </w:p>
    <w:p w:rsidR="00294756" w:rsidRPr="000972DD" w:rsidRDefault="00EB792A" w:rsidP="00990204">
      <w:pPr>
        <w:tabs>
          <w:tab w:val="left" w:leader="dot" w:pos="7200"/>
          <w:tab w:val="right" w:pos="7797"/>
        </w:tabs>
        <w:spacing w:line="480" w:lineRule="auto"/>
        <w:ind w:left="1134" w:hanging="1134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</w:t>
      </w:r>
      <w:r>
        <w:rPr>
          <w:lang w:val="id-ID"/>
        </w:rPr>
        <w:t>11</w:t>
      </w:r>
      <w:r w:rsidR="00294756">
        <w:t>.</w:t>
      </w:r>
      <w:proofErr w:type="gramEnd"/>
      <w:r w:rsidR="00294756">
        <w:t xml:space="preserve"> </w:t>
      </w:r>
      <w:r w:rsidR="000972DD">
        <w:rPr>
          <w:lang w:val="id-ID"/>
        </w:rPr>
        <w:t>Hubungan Berat Jenis dengan kadar TX-300</w:t>
      </w:r>
      <w:r w:rsidR="00294756">
        <w:tab/>
      </w:r>
      <w:r w:rsidR="00294756">
        <w:tab/>
      </w:r>
      <w:r w:rsidR="006D68AA">
        <w:rPr>
          <w:lang w:val="id-ID"/>
        </w:rPr>
        <w:t>88</w:t>
      </w:r>
    </w:p>
    <w:p w:rsidR="00294756" w:rsidRPr="000A41DF" w:rsidRDefault="00EB792A" w:rsidP="00294756">
      <w:pPr>
        <w:tabs>
          <w:tab w:val="left" w:leader="dot" w:pos="7200"/>
          <w:tab w:val="right" w:pos="7797"/>
        </w:tabs>
        <w:ind w:left="1276" w:hanging="1276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1</w:t>
      </w:r>
      <w:r>
        <w:rPr>
          <w:lang w:val="id-ID"/>
        </w:rPr>
        <w:t>2</w:t>
      </w:r>
      <w:r w:rsidR="00294756">
        <w:t>.</w:t>
      </w:r>
      <w:proofErr w:type="gramEnd"/>
      <w:r w:rsidR="00294756">
        <w:t xml:space="preserve"> </w:t>
      </w:r>
      <w:proofErr w:type="spellStart"/>
      <w:r w:rsidR="00294756">
        <w:t>Hubungan</w:t>
      </w:r>
      <w:proofErr w:type="spellEnd"/>
      <w:r w:rsidR="00294756">
        <w:t xml:space="preserve"> </w:t>
      </w:r>
      <w:proofErr w:type="spellStart"/>
      <w:r w:rsidR="00294756">
        <w:t>antara</w:t>
      </w:r>
      <w:proofErr w:type="spellEnd"/>
      <w:r w:rsidR="00294756">
        <w:t xml:space="preserve"> </w:t>
      </w:r>
      <w:proofErr w:type="spellStart"/>
      <w:r w:rsidR="00294756">
        <w:t>batas</w:t>
      </w:r>
      <w:proofErr w:type="spellEnd"/>
      <w:r w:rsidR="00294756">
        <w:t xml:space="preserve"> </w:t>
      </w:r>
      <w:proofErr w:type="spellStart"/>
      <w:r w:rsidR="00294756">
        <w:rPr>
          <w:i/>
        </w:rPr>
        <w:t>Atterberg</w:t>
      </w:r>
      <w:proofErr w:type="spellEnd"/>
      <w:r w:rsidR="00294756">
        <w:rPr>
          <w:i/>
        </w:rPr>
        <w:t xml:space="preserve"> </w:t>
      </w:r>
      <w:r w:rsidR="00294756">
        <w:t>d</w:t>
      </w:r>
      <w:r w:rsidR="000972DD">
        <w:rPr>
          <w:lang w:val="id-ID"/>
        </w:rPr>
        <w:t>engan Kadar TX-300</w:t>
      </w:r>
      <w:r w:rsidR="000A41DF">
        <w:tab/>
      </w:r>
      <w:r w:rsidR="000A41DF">
        <w:tab/>
      </w:r>
      <w:r w:rsidR="006D68AA">
        <w:rPr>
          <w:lang w:val="id-ID"/>
        </w:rPr>
        <w:t>89</w:t>
      </w:r>
    </w:p>
    <w:p w:rsidR="00294756" w:rsidRDefault="00294756" w:rsidP="00294756">
      <w:pPr>
        <w:tabs>
          <w:tab w:val="left" w:leader="dot" w:pos="7200"/>
          <w:tab w:val="right" w:pos="7797"/>
        </w:tabs>
        <w:ind w:left="1276" w:hanging="1276"/>
      </w:pPr>
    </w:p>
    <w:p w:rsidR="00294756" w:rsidRDefault="00EB792A" w:rsidP="006D68AA">
      <w:pPr>
        <w:tabs>
          <w:tab w:val="left" w:leader="dot" w:pos="7200"/>
          <w:tab w:val="right" w:pos="7797"/>
        </w:tabs>
        <w:spacing w:line="276" w:lineRule="auto"/>
        <w:ind w:left="1191" w:hanging="1191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1</w:t>
      </w:r>
      <w:r>
        <w:rPr>
          <w:lang w:val="id-ID"/>
        </w:rPr>
        <w:t>3</w:t>
      </w:r>
      <w:r w:rsidR="00294756">
        <w:t>.</w:t>
      </w:r>
      <w:proofErr w:type="gramEnd"/>
      <w:r w:rsidR="00294756">
        <w:t xml:space="preserve"> </w:t>
      </w:r>
      <w:r w:rsidR="000972DD">
        <w:rPr>
          <w:lang w:val="id-ID"/>
        </w:rPr>
        <w:t xml:space="preserve">Grafik nilai CBR pemeraman 7 </w:t>
      </w:r>
      <w:r w:rsidR="006D68AA">
        <w:rPr>
          <w:lang w:val="id-ID"/>
        </w:rPr>
        <w:t xml:space="preserve">hari dengan jenis tanah </w:t>
      </w:r>
      <w:r w:rsidR="000972DD">
        <w:rPr>
          <w:lang w:val="id-ID"/>
        </w:rPr>
        <w:t xml:space="preserve">yang </w:t>
      </w:r>
      <w:r w:rsidR="006D68AA">
        <w:rPr>
          <w:lang w:val="id-ID"/>
        </w:rPr>
        <w:t xml:space="preserve">  </w:t>
      </w:r>
      <w:r w:rsidR="000972DD">
        <w:rPr>
          <w:lang w:val="id-ID"/>
        </w:rPr>
        <w:t>berbeda</w:t>
      </w:r>
      <w:r w:rsidR="00294756">
        <w:tab/>
      </w:r>
      <w:r w:rsidR="00294756">
        <w:tab/>
      </w:r>
      <w:r w:rsidR="006D68AA">
        <w:rPr>
          <w:lang w:val="id-ID"/>
        </w:rPr>
        <w:t>91</w:t>
      </w:r>
    </w:p>
    <w:p w:rsidR="002208B5" w:rsidRPr="000972DD" w:rsidRDefault="002208B5" w:rsidP="006D68AA">
      <w:pPr>
        <w:tabs>
          <w:tab w:val="left" w:leader="dot" w:pos="7200"/>
          <w:tab w:val="right" w:pos="7797"/>
        </w:tabs>
        <w:spacing w:line="276" w:lineRule="auto"/>
        <w:ind w:left="1191" w:hanging="1191"/>
        <w:rPr>
          <w:lang w:val="id-ID"/>
        </w:rPr>
      </w:pPr>
      <w:bookmarkStart w:id="0" w:name="_GoBack"/>
      <w:bookmarkEnd w:id="0"/>
    </w:p>
    <w:p w:rsidR="00294756" w:rsidRPr="002E0D41" w:rsidRDefault="003D7C73" w:rsidP="000972DD">
      <w:pPr>
        <w:tabs>
          <w:tab w:val="left" w:leader="dot" w:pos="7200"/>
          <w:tab w:val="right" w:pos="7797"/>
        </w:tabs>
        <w:spacing w:line="480" w:lineRule="auto"/>
        <w:ind w:left="1276" w:hanging="1276"/>
        <w:rPr>
          <w:lang w:val="id-ID"/>
        </w:rPr>
      </w:pPr>
      <w:proofErr w:type="spellStart"/>
      <w:proofErr w:type="gramStart"/>
      <w:r>
        <w:t>Gambar</w:t>
      </w:r>
      <w:proofErr w:type="spellEnd"/>
      <w:r>
        <w:t xml:space="preserve"> 1</w:t>
      </w:r>
      <w:r w:rsidR="00EB792A">
        <w:rPr>
          <w:lang w:val="id-ID"/>
        </w:rPr>
        <w:t>4</w:t>
      </w:r>
      <w:r w:rsidR="00294756">
        <w:t>.</w:t>
      </w:r>
      <w:proofErr w:type="gramEnd"/>
      <w:r w:rsidR="00294756">
        <w:t xml:space="preserve"> </w:t>
      </w:r>
      <w:r>
        <w:rPr>
          <w:lang w:val="id-ID"/>
        </w:rPr>
        <w:t xml:space="preserve">Grafik nilai CBR </w:t>
      </w:r>
      <w:r w:rsidR="006D68AA" w:rsidRPr="006D68AA">
        <w:rPr>
          <w:i/>
          <w:lang w:val="id-ID"/>
        </w:rPr>
        <w:t>Soaked</w:t>
      </w:r>
      <w:r w:rsidR="006D68AA">
        <w:rPr>
          <w:lang w:val="id-ID"/>
        </w:rPr>
        <w:t xml:space="preserve"> dari jenis tanah yang berbeda</w:t>
      </w:r>
      <w:r w:rsidR="002E0D41">
        <w:tab/>
      </w:r>
      <w:r w:rsidR="002E0D41">
        <w:tab/>
      </w:r>
      <w:r w:rsidR="006D68AA">
        <w:rPr>
          <w:lang w:val="id-ID"/>
        </w:rPr>
        <w:t>92</w:t>
      </w:r>
    </w:p>
    <w:p w:rsidR="003D7C73" w:rsidRPr="003D7C73" w:rsidRDefault="003D7C73" w:rsidP="003D7C73">
      <w:pPr>
        <w:tabs>
          <w:tab w:val="left" w:leader="dot" w:pos="7200"/>
          <w:tab w:val="right" w:pos="7797"/>
        </w:tabs>
        <w:spacing w:line="480" w:lineRule="auto"/>
        <w:rPr>
          <w:lang w:val="id-ID"/>
        </w:rPr>
      </w:pPr>
    </w:p>
    <w:sectPr w:rsidR="003D7C73" w:rsidRPr="003D7C73" w:rsidSect="00FE164F">
      <w:headerReference w:type="default" r:id="rId7"/>
      <w:pgSz w:w="11907" w:h="16840" w:code="9"/>
      <w:pgMar w:top="1701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B8" w:rsidRDefault="00F055B8" w:rsidP="00ED266F">
      <w:r>
        <w:separator/>
      </w:r>
    </w:p>
  </w:endnote>
  <w:endnote w:type="continuationSeparator" w:id="0">
    <w:p w:rsidR="00F055B8" w:rsidRDefault="00F055B8" w:rsidP="00E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B8" w:rsidRDefault="00F055B8" w:rsidP="00ED266F">
      <w:r>
        <w:separator/>
      </w:r>
    </w:p>
  </w:footnote>
  <w:footnote w:type="continuationSeparator" w:id="0">
    <w:p w:rsidR="00F055B8" w:rsidRDefault="00F055B8" w:rsidP="00ED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6F" w:rsidRDefault="00A97DB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8AA">
      <w:rPr>
        <w:noProof/>
      </w:rPr>
      <w:t>ix</w:t>
    </w:r>
    <w:r>
      <w:rPr>
        <w:noProof/>
      </w:rPr>
      <w:fldChar w:fldCharType="end"/>
    </w:r>
  </w:p>
  <w:p w:rsidR="00ED266F" w:rsidRDefault="00ED2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0"/>
    <w:rsid w:val="000043D4"/>
    <w:rsid w:val="00040F86"/>
    <w:rsid w:val="00041650"/>
    <w:rsid w:val="000447F2"/>
    <w:rsid w:val="00065155"/>
    <w:rsid w:val="000763F6"/>
    <w:rsid w:val="000962B3"/>
    <w:rsid w:val="000972DD"/>
    <w:rsid w:val="000A41DF"/>
    <w:rsid w:val="000C027B"/>
    <w:rsid w:val="000E29E6"/>
    <w:rsid w:val="0010557C"/>
    <w:rsid w:val="0011203A"/>
    <w:rsid w:val="00124374"/>
    <w:rsid w:val="00160D5F"/>
    <w:rsid w:val="00196C44"/>
    <w:rsid w:val="001C41F0"/>
    <w:rsid w:val="002208B5"/>
    <w:rsid w:val="00276393"/>
    <w:rsid w:val="00294756"/>
    <w:rsid w:val="00297C1B"/>
    <w:rsid w:val="002A3834"/>
    <w:rsid w:val="002E0D41"/>
    <w:rsid w:val="00312A50"/>
    <w:rsid w:val="00354F97"/>
    <w:rsid w:val="003734D4"/>
    <w:rsid w:val="003A52EC"/>
    <w:rsid w:val="003D3AC4"/>
    <w:rsid w:val="003D7C73"/>
    <w:rsid w:val="004110A7"/>
    <w:rsid w:val="0041253F"/>
    <w:rsid w:val="00462F7B"/>
    <w:rsid w:val="004756D2"/>
    <w:rsid w:val="004C44C8"/>
    <w:rsid w:val="004F1D5A"/>
    <w:rsid w:val="004F7FE0"/>
    <w:rsid w:val="00521F86"/>
    <w:rsid w:val="005378B1"/>
    <w:rsid w:val="00564AD1"/>
    <w:rsid w:val="005F24D0"/>
    <w:rsid w:val="00612B84"/>
    <w:rsid w:val="006205B1"/>
    <w:rsid w:val="006205CC"/>
    <w:rsid w:val="00625ECD"/>
    <w:rsid w:val="00632F31"/>
    <w:rsid w:val="00667908"/>
    <w:rsid w:val="006775EF"/>
    <w:rsid w:val="006B2D4B"/>
    <w:rsid w:val="006B75B1"/>
    <w:rsid w:val="006C5347"/>
    <w:rsid w:val="006D68AA"/>
    <w:rsid w:val="006E0E56"/>
    <w:rsid w:val="00736D00"/>
    <w:rsid w:val="00744074"/>
    <w:rsid w:val="007529A7"/>
    <w:rsid w:val="0078173E"/>
    <w:rsid w:val="007A2537"/>
    <w:rsid w:val="007C3AC8"/>
    <w:rsid w:val="007D0188"/>
    <w:rsid w:val="007D7AD4"/>
    <w:rsid w:val="008233BC"/>
    <w:rsid w:val="00831621"/>
    <w:rsid w:val="00852C13"/>
    <w:rsid w:val="0088259E"/>
    <w:rsid w:val="00885759"/>
    <w:rsid w:val="00887206"/>
    <w:rsid w:val="008D3E88"/>
    <w:rsid w:val="008E37CD"/>
    <w:rsid w:val="009177CB"/>
    <w:rsid w:val="009305B2"/>
    <w:rsid w:val="00956F08"/>
    <w:rsid w:val="00981215"/>
    <w:rsid w:val="00990204"/>
    <w:rsid w:val="009C7733"/>
    <w:rsid w:val="009D1D35"/>
    <w:rsid w:val="009D54B0"/>
    <w:rsid w:val="009E124B"/>
    <w:rsid w:val="00A53C92"/>
    <w:rsid w:val="00A62EF6"/>
    <w:rsid w:val="00A65350"/>
    <w:rsid w:val="00A84B3A"/>
    <w:rsid w:val="00A97DB5"/>
    <w:rsid w:val="00AA3327"/>
    <w:rsid w:val="00AD5573"/>
    <w:rsid w:val="00AF3808"/>
    <w:rsid w:val="00B00CF1"/>
    <w:rsid w:val="00B35514"/>
    <w:rsid w:val="00B4181F"/>
    <w:rsid w:val="00B44866"/>
    <w:rsid w:val="00B80D7A"/>
    <w:rsid w:val="00B842EE"/>
    <w:rsid w:val="00B961AF"/>
    <w:rsid w:val="00BC3D69"/>
    <w:rsid w:val="00BF4959"/>
    <w:rsid w:val="00C07A23"/>
    <w:rsid w:val="00C12B27"/>
    <w:rsid w:val="00C33CEC"/>
    <w:rsid w:val="00C41E01"/>
    <w:rsid w:val="00C51F7D"/>
    <w:rsid w:val="00C7251E"/>
    <w:rsid w:val="00CD31FB"/>
    <w:rsid w:val="00D33F4F"/>
    <w:rsid w:val="00D45FD8"/>
    <w:rsid w:val="00D9372D"/>
    <w:rsid w:val="00DA7D30"/>
    <w:rsid w:val="00DC3CAF"/>
    <w:rsid w:val="00DE4DA4"/>
    <w:rsid w:val="00DE6896"/>
    <w:rsid w:val="00DE6D2C"/>
    <w:rsid w:val="00E15273"/>
    <w:rsid w:val="00E373B7"/>
    <w:rsid w:val="00EB6228"/>
    <w:rsid w:val="00EB792A"/>
    <w:rsid w:val="00ED266F"/>
    <w:rsid w:val="00F055B8"/>
    <w:rsid w:val="00F07E3D"/>
    <w:rsid w:val="00F821E6"/>
    <w:rsid w:val="00F96273"/>
    <w:rsid w:val="00FA3A99"/>
    <w:rsid w:val="00FB52E4"/>
    <w:rsid w:val="00FE164F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6F"/>
    <w:rPr>
      <w:sz w:val="24"/>
      <w:szCs w:val="24"/>
    </w:rPr>
  </w:style>
  <w:style w:type="paragraph" w:styleId="Footer">
    <w:name w:val="footer"/>
    <w:basedOn w:val="Normal"/>
    <w:link w:val="FooterChar"/>
    <w:rsid w:val="00ED2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2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6F"/>
    <w:rPr>
      <w:sz w:val="24"/>
      <w:szCs w:val="24"/>
    </w:rPr>
  </w:style>
  <w:style w:type="paragraph" w:styleId="Footer">
    <w:name w:val="footer"/>
    <w:basedOn w:val="Normal"/>
    <w:link w:val="FooterChar"/>
    <w:rsid w:val="00ED2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>_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TABEL</dc:title>
  <dc:creator>Erwan Syafri</dc:creator>
  <cp:lastModifiedBy>Compaq</cp:lastModifiedBy>
  <cp:revision>3</cp:revision>
  <cp:lastPrinted>2011-07-21T19:45:00Z</cp:lastPrinted>
  <dcterms:created xsi:type="dcterms:W3CDTF">2000-12-31T19:20:00Z</dcterms:created>
  <dcterms:modified xsi:type="dcterms:W3CDTF">2000-12-31T19:21:00Z</dcterms:modified>
</cp:coreProperties>
</file>