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9" w:rsidRPr="006143C1" w:rsidRDefault="006143C1" w:rsidP="003E4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ABSTRA</w:t>
      </w:r>
      <w:r w:rsidR="000A0F33">
        <w:rPr>
          <w:rFonts w:ascii="Times New Roman" w:hAnsi="Times New Roman" w:cs="Times New Roman"/>
          <w:b/>
          <w:sz w:val="24"/>
          <w:szCs w:val="24"/>
        </w:rPr>
        <w:t>CT</w:t>
      </w:r>
    </w:p>
    <w:p w:rsidR="006143C1" w:rsidRDefault="006143C1" w:rsidP="003E43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335" w:rsidRPr="006143C1" w:rsidRDefault="00CD2335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33" w:rsidRDefault="00E4537D" w:rsidP="009A18CB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</w:pPr>
      <w:r w:rsidRPr="00E4537D">
        <w:rPr>
          <w:rStyle w:val="hps"/>
          <w:rFonts w:ascii="Times New Roman" w:hAnsi="Times New Roman" w:cs="Times New Roman"/>
          <w:b/>
          <w:sz w:val="24"/>
          <w:szCs w:val="24"/>
        </w:rPr>
        <w:t>BEHAVIOR OXIDATION OF STEEL AI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>SI 1020 AT TEMPERATURE OF 700 ºC</w:t>
      </w:r>
      <w:r w:rsidRPr="00E4537D">
        <w:rPr>
          <w:rStyle w:val="hps"/>
          <w:rFonts w:ascii="Times New Roman" w:hAnsi="Times New Roman" w:cs="Times New Roman"/>
          <w:b/>
          <w:sz w:val="24"/>
          <w:szCs w:val="24"/>
        </w:rPr>
        <w:t xml:space="preserve"> IN THE ENVIRONMENT OF Na</w:t>
      </w:r>
      <w:r w:rsidRPr="00E4537D"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4537D">
        <w:rPr>
          <w:rStyle w:val="hps"/>
          <w:rFonts w:ascii="Times New Roman" w:hAnsi="Times New Roman" w:cs="Times New Roman"/>
          <w:b/>
          <w:sz w:val="24"/>
          <w:szCs w:val="24"/>
        </w:rPr>
        <w:t>SO</w:t>
      </w:r>
      <w:r w:rsidRPr="00E4537D"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BB65DD" w:rsidRPr="00BB65DD" w:rsidRDefault="00BB65DD" w:rsidP="009A18CB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A10B8B" w:rsidRDefault="000A0F33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BB65DD" w:rsidRPr="006143C1" w:rsidRDefault="00BB65DD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C1" w:rsidRDefault="006143C1" w:rsidP="00614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BAKUNG KUNTOWIJAYANDANU</w:t>
      </w:r>
    </w:p>
    <w:p w:rsidR="006143C1" w:rsidRPr="006143C1" w:rsidRDefault="006143C1" w:rsidP="00CD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35" w:rsidRPr="006310E8" w:rsidRDefault="006310E8" w:rsidP="00CD2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7CF">
        <w:rPr>
          <w:rStyle w:val="hps"/>
          <w:rFonts w:ascii="Times New Roman" w:hAnsi="Times New Roman" w:cs="Times New Roman"/>
          <w:sz w:val="24"/>
          <w:szCs w:val="24"/>
        </w:rPr>
        <w:t>AISI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1020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steel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is a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low carbon steel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that is used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as a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material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steam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pipeline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system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at the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plant</w:t>
      </w:r>
      <w:r w:rsidRPr="00A777CF">
        <w:rPr>
          <w:rFonts w:ascii="Times New Roman" w:hAnsi="Times New Roman" w:cs="Times New Roman"/>
          <w:sz w:val="24"/>
          <w:szCs w:val="24"/>
        </w:rPr>
        <w:t xml:space="preserve">.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Over time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usage</w:t>
      </w:r>
      <w:r w:rsidRPr="00A777CF">
        <w:rPr>
          <w:rFonts w:ascii="Times New Roman" w:hAnsi="Times New Roman" w:cs="Times New Roman"/>
          <w:sz w:val="24"/>
          <w:szCs w:val="24"/>
        </w:rPr>
        <w:t xml:space="preserve">,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carbon steel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will undergo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degradation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damage from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corrosion</w:t>
      </w:r>
      <w:r w:rsidRPr="00A777CF">
        <w:rPr>
          <w:rFonts w:ascii="Times New Roman" w:hAnsi="Times New Roman" w:cs="Times New Roman"/>
          <w:sz w:val="24"/>
          <w:szCs w:val="24"/>
        </w:rPr>
        <w:t xml:space="preserve">.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Especially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high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temperature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corrosion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environments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containing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corrosive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gases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such as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chlorine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sulfur</w:t>
      </w:r>
      <w:r w:rsidRPr="00A777CF">
        <w:rPr>
          <w:rFonts w:ascii="Times New Roman" w:hAnsi="Times New Roman" w:cs="Times New Roman"/>
          <w:sz w:val="24"/>
          <w:szCs w:val="24"/>
        </w:rPr>
        <w:t xml:space="preserve">.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it is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necessary to study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the corrosion resistance of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AISI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1020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steel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Na</w:t>
      </w:r>
      <w:r w:rsidRPr="00A777CF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A777CF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deposit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at temperatures of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700 ºC for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1-64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hours.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To determine the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mechanism and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the phases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that form on the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material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after the process of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oxidation</w:t>
      </w:r>
      <w:r w:rsidRPr="00A777CF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A777CF">
        <w:rPr>
          <w:rFonts w:ascii="Times New Roman" w:hAnsi="Times New Roman" w:cs="Times New Roman"/>
          <w:sz w:val="24"/>
          <w:szCs w:val="24"/>
        </w:rPr>
        <w:t xml:space="preserve">corrosion,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some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tests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carried out</w:t>
      </w:r>
      <w:r w:rsidRPr="00A777CF">
        <w:rPr>
          <w:rFonts w:ascii="Times New Roman" w:hAnsi="Times New Roman" w:cs="Times New Roman"/>
          <w:sz w:val="24"/>
          <w:szCs w:val="24"/>
        </w:rPr>
        <w:t xml:space="preserve">,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testing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A777CF">
        <w:rPr>
          <w:rFonts w:ascii="Times New Roman" w:hAnsi="Times New Roman" w:cs="Times New Roman"/>
          <w:sz w:val="24"/>
          <w:szCs w:val="24"/>
        </w:rPr>
        <w:t xml:space="preserve"> </w:t>
      </w:r>
      <w:r w:rsidRPr="00A777CF">
        <w:rPr>
          <w:rStyle w:val="hps"/>
          <w:rFonts w:ascii="Times New Roman" w:hAnsi="Times New Roman" w:cs="Times New Roman"/>
          <w:sz w:val="24"/>
          <w:szCs w:val="24"/>
        </w:rPr>
        <w:t>SEM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(Scanning Electron Microscope), EDS (Energy </w:t>
      </w:r>
      <w:r w:rsidR="006E6DB8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ispersive </w:t>
      </w:r>
      <w:r w:rsidR="006E6DB8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>pectro</w:t>
      </w:r>
      <w:r w:rsidR="009A18CB">
        <w:rPr>
          <w:rFonts w:ascii="Times New Roman" w:eastAsia="Times New Roman" w:hAnsi="Times New Roman" w:cs="Times New Roman"/>
          <w:sz w:val="24"/>
          <w:szCs w:val="24"/>
          <w:lang w:eastAsia="id-ID"/>
        </w:rPr>
        <w:t>scope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>), OM (Optic</w:t>
      </w:r>
      <w:r w:rsidR="009A18CB">
        <w:rPr>
          <w:rFonts w:ascii="Times New Roman" w:eastAsia="Times New Roman" w:hAnsi="Times New Roman" w:cs="Times New Roman"/>
          <w:sz w:val="24"/>
          <w:szCs w:val="24"/>
          <w:lang w:eastAsia="id-ID"/>
        </w:rPr>
        <w:t>al</w:t>
      </w:r>
      <w:r w:rsidR="006E6D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Microscope), and X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>RD (X-Ray Dif</w:t>
      </w:r>
      <w:r w:rsidR="009A18CB">
        <w:rPr>
          <w:rFonts w:ascii="Times New Roman" w:eastAsia="Times New Roman" w:hAnsi="Times New Roman" w:cs="Times New Roman"/>
          <w:sz w:val="24"/>
          <w:szCs w:val="24"/>
          <w:lang w:eastAsia="id-ID"/>
        </w:rPr>
        <w:t>fraction</w:t>
      </w:r>
      <w:r w:rsidR="000A0F33" w:rsidRPr="000A0F33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</w:p>
    <w:p w:rsidR="00CD2335" w:rsidRPr="00CD2335" w:rsidRDefault="00CD2335" w:rsidP="00CD23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0E8" w:rsidRPr="00A777CF" w:rsidRDefault="006310E8" w:rsidP="006310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The results showed that the presence of sulfur from Na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deposit will increase the rate of oxidation kinetics of a higher order. Rate of oxidation kinetics (</w:t>
      </w:r>
      <w:r w:rsidRPr="00A777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p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AISI 1020 steel is 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8,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456 × 10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-10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cm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-1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normal air environment [25]. In this study the kinetics of the oxidation rate (</w:t>
      </w:r>
      <w:r w:rsidRPr="00A777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p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AISI 1020 steel was obtained 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2,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40 × 10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sym w:font="Symbol" w:char="F02D"/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cm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-1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(10% Na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2,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00 × 10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sym w:font="Symbol" w:char="F02D"/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cm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-1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(20% Na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and 2,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75 × 10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sym w:font="Symbol" w:char="F02D"/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9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cm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-1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(30% Na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). XRD shows that the phases are formed Fe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, Fe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, FeO, NaFeO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, and FeS. Overall oxidation-corrosion steel AISI 1020 in the Na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>SO</w:t>
      </w:r>
      <w:r w:rsidRPr="00A777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higher than in normal environments at temperatures 700 ºC for 1-64 hours time.</w:t>
      </w:r>
    </w:p>
    <w:p w:rsidR="00F73A24" w:rsidRDefault="00F73A24" w:rsidP="00CD2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335" w:rsidRDefault="00CD2335" w:rsidP="008715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C51" w:rsidRPr="006310E8" w:rsidRDefault="00E4537D" w:rsidP="006310E8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 xml:space="preserve">Keywords 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18CB" w:rsidRPr="006310E8">
        <w:rPr>
          <w:rStyle w:val="hps"/>
          <w:rFonts w:ascii="Times New Roman" w:hAnsi="Times New Roman" w:cs="Times New Roman"/>
          <w:b/>
          <w:sz w:val="24"/>
          <w:szCs w:val="24"/>
        </w:rPr>
        <w:t>H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igh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temperature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8CB" w:rsidRPr="006310E8">
        <w:rPr>
          <w:rStyle w:val="hps"/>
          <w:rFonts w:ascii="Times New Roman" w:hAnsi="Times New Roman" w:cs="Times New Roman"/>
          <w:b/>
          <w:sz w:val="24"/>
          <w:szCs w:val="24"/>
        </w:rPr>
        <w:t>corrosion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,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AISI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1020,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Na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SO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CD2335" w:rsidRPr="006310E8">
        <w:rPr>
          <w:rStyle w:val="hps"/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CD2335" w:rsidRPr="006310E8">
        <w:rPr>
          <w:rStyle w:val="hps"/>
          <w:rFonts w:ascii="Times New Roman" w:hAnsi="Times New Roman" w:cs="Times New Roman"/>
          <w:b/>
          <w:sz w:val="24"/>
          <w:szCs w:val="24"/>
        </w:rPr>
        <w:t>deposit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the rate of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oxidation kinetics</w:t>
      </w:r>
      <w:r w:rsidRPr="0063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E8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6310E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6310E8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r w:rsidRPr="006310E8">
        <w:rPr>
          <w:rFonts w:ascii="Times New Roman" w:hAnsi="Times New Roman" w:cs="Times New Roman"/>
          <w:b/>
          <w:sz w:val="24"/>
          <w:szCs w:val="24"/>
        </w:rPr>
        <w:t>).</w:t>
      </w:r>
    </w:p>
    <w:p w:rsidR="009A18CB" w:rsidRDefault="009A18CB" w:rsidP="00723296">
      <w:pPr>
        <w:rPr>
          <w:rFonts w:ascii="Times New Roman" w:hAnsi="Times New Roman" w:cs="Times New Roman"/>
          <w:b/>
          <w:sz w:val="28"/>
          <w:szCs w:val="28"/>
        </w:rPr>
      </w:pPr>
    </w:p>
    <w:p w:rsidR="003E43EB" w:rsidRDefault="003E43EB" w:rsidP="00723296">
      <w:pPr>
        <w:rPr>
          <w:rFonts w:ascii="Times New Roman" w:hAnsi="Times New Roman" w:cs="Times New Roman"/>
          <w:b/>
          <w:sz w:val="28"/>
          <w:szCs w:val="28"/>
        </w:rPr>
      </w:pPr>
    </w:p>
    <w:p w:rsidR="003E43EB" w:rsidRDefault="003E43EB" w:rsidP="00723296">
      <w:pPr>
        <w:rPr>
          <w:rFonts w:ascii="Times New Roman" w:hAnsi="Times New Roman" w:cs="Times New Roman"/>
          <w:b/>
          <w:sz w:val="28"/>
          <w:szCs w:val="28"/>
        </w:rPr>
      </w:pPr>
    </w:p>
    <w:p w:rsidR="00C56A97" w:rsidRDefault="00C56A97" w:rsidP="009A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76" w:rsidRPr="006143C1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62A76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35" w:rsidRPr="006143C1" w:rsidRDefault="00CD2335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76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PERILAKU OKSIDASI BAJA AISI 1020 PADA TEMPERATUR 700 ºC DALAM LINGKUNGAN Na</w:t>
      </w:r>
      <w:r w:rsidRPr="006143C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143C1">
        <w:rPr>
          <w:rFonts w:ascii="Times New Roman" w:hAnsi="Times New Roman" w:cs="Times New Roman"/>
          <w:b/>
          <w:sz w:val="24"/>
          <w:szCs w:val="24"/>
        </w:rPr>
        <w:t>SO</w:t>
      </w:r>
      <w:r w:rsidRPr="006143C1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8715A9" w:rsidRPr="006143C1" w:rsidRDefault="008715A9" w:rsidP="00871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76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Oleh</w:t>
      </w:r>
    </w:p>
    <w:p w:rsidR="008715A9" w:rsidRPr="006143C1" w:rsidRDefault="008715A9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76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C1">
        <w:rPr>
          <w:rFonts w:ascii="Times New Roman" w:hAnsi="Times New Roman" w:cs="Times New Roman"/>
          <w:b/>
          <w:sz w:val="24"/>
          <w:szCs w:val="24"/>
        </w:rPr>
        <w:t>BAKUNG KUNTOWIJAYANDANU</w:t>
      </w:r>
    </w:p>
    <w:p w:rsidR="00E62A76" w:rsidRDefault="00E62A76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35" w:rsidRPr="006143C1" w:rsidRDefault="00CD2335" w:rsidP="009A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76" w:rsidRDefault="00E62A76" w:rsidP="00CD23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Baja AISI 1020 merupakan </w:t>
      </w:r>
      <w:r w:rsidRPr="00D21E0F">
        <w:rPr>
          <w:rFonts w:ascii="Times New Roman" w:hAnsi="Times New Roman" w:cs="Times New Roman"/>
          <w:color w:val="000000"/>
          <w:sz w:val="24"/>
          <w:szCs w:val="24"/>
        </w:rPr>
        <w:t>baja karbon rendah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digunakan </w:t>
      </w:r>
      <w:r w:rsidR="00740F86">
        <w:rPr>
          <w:rFonts w:ascii="Times New Roman" w:hAnsi="Times New Roman" w:cs="Times New Roman"/>
          <w:sz w:val="24"/>
          <w:szCs w:val="24"/>
        </w:rPr>
        <w:t>sebagai material untuk</w:t>
      </w:r>
      <w:r w:rsidRPr="00D21E0F">
        <w:rPr>
          <w:rFonts w:ascii="Times New Roman" w:hAnsi="Times New Roman" w:cs="Times New Roman"/>
          <w:sz w:val="24"/>
          <w:szCs w:val="24"/>
        </w:rPr>
        <w:t xml:space="preserve"> sistem saluran pipa uap panas pada PLTU. Seiring waktu penggunaannya, baja karbon ini akan mengalami degradas</w:t>
      </w:r>
      <w:r>
        <w:rPr>
          <w:rFonts w:ascii="Times New Roman" w:hAnsi="Times New Roman" w:cs="Times New Roman"/>
          <w:sz w:val="24"/>
          <w:szCs w:val="24"/>
        </w:rPr>
        <w:t>i atau kerusakan akibat korosi. T</w:t>
      </w:r>
      <w:r w:rsidRPr="00D21E0F">
        <w:rPr>
          <w:rFonts w:ascii="Times New Roman" w:hAnsi="Times New Roman" w:cs="Times New Roman"/>
          <w:sz w:val="24"/>
          <w:szCs w:val="24"/>
        </w:rPr>
        <w:t xml:space="preserve">erutama </w:t>
      </w:r>
      <w:r w:rsidR="009A18CB">
        <w:rPr>
          <w:rFonts w:ascii="Times New Roman" w:hAnsi="Times New Roman" w:cs="Times New Roman"/>
          <w:sz w:val="24"/>
          <w:szCs w:val="24"/>
        </w:rPr>
        <w:t>korosi</w:t>
      </w:r>
      <w:r w:rsidRPr="00D21E0F">
        <w:rPr>
          <w:rFonts w:ascii="Times New Roman" w:hAnsi="Times New Roman" w:cs="Times New Roman"/>
          <w:sz w:val="24"/>
          <w:szCs w:val="24"/>
        </w:rPr>
        <w:t xml:space="preserve"> temperatur tinggi</w:t>
      </w:r>
      <w:r>
        <w:rPr>
          <w:rFonts w:ascii="Times New Roman" w:hAnsi="Times New Roman" w:cs="Times New Roman"/>
          <w:sz w:val="24"/>
          <w:szCs w:val="24"/>
        </w:rPr>
        <w:t xml:space="preserve"> dalam lingkungan yang m</w:t>
      </w:r>
      <w:r w:rsidR="006E6DB8">
        <w:rPr>
          <w:rFonts w:ascii="Times New Roman" w:hAnsi="Times New Roman" w:cs="Times New Roman"/>
          <w:sz w:val="24"/>
          <w:szCs w:val="24"/>
        </w:rPr>
        <w:t>engandung gas korosif seperti k</w:t>
      </w:r>
      <w:r>
        <w:rPr>
          <w:rFonts w:ascii="Times New Roman" w:hAnsi="Times New Roman" w:cs="Times New Roman"/>
          <w:sz w:val="24"/>
          <w:szCs w:val="24"/>
        </w:rPr>
        <w:t>lor</w:t>
      </w:r>
      <w:r w:rsidR="006E6D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dan sulfur. Untuk itu perlu dilakukan penelitian ketahanan korosi baja AISI 1020 dengan deposit Na</w:t>
      </w:r>
      <w:r w:rsidRPr="00646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460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pada temperatur 700 </w:t>
      </w:r>
      <w:r w:rsidR="00C002E0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C selama </w:t>
      </w:r>
      <w:r w:rsidR="00CD233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64 jam.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Untuk mengetahui mekanisme </w:t>
      </w:r>
      <w:r w:rsidRPr="00D21E0F">
        <w:rPr>
          <w:rFonts w:ascii="Times New Roman" w:eastAsia="Calibri" w:hAnsi="Times New Roman" w:cs="Times New Roman"/>
          <w:sz w:val="24"/>
          <w:szCs w:val="24"/>
        </w:rPr>
        <w:t>serta fasa-fasa yang terbentuk pada material setelah proses oksidasi</w:t>
      </w:r>
      <w:r w:rsidR="00DF6D2B">
        <w:rPr>
          <w:rFonts w:ascii="Times New Roman" w:eastAsia="Calibri" w:hAnsi="Times New Roman" w:cs="Times New Roman"/>
          <w:sz w:val="24"/>
          <w:szCs w:val="24"/>
        </w:rPr>
        <w:t>-korosi</w:t>
      </w:r>
      <w:r w:rsidRPr="00D21E0F">
        <w:rPr>
          <w:rFonts w:ascii="Times New Roman" w:eastAsia="Calibri" w:hAnsi="Times New Roman" w:cs="Times New Roman"/>
          <w:sz w:val="24"/>
          <w:szCs w:val="24"/>
        </w:rPr>
        <w:t>, beberapa pengujian dilakukan, yakni pengujian SEM (</w:t>
      </w:r>
      <w:r w:rsidRPr="00D21E0F">
        <w:rPr>
          <w:rFonts w:ascii="Times New Roman" w:hAnsi="Times New Roman" w:cs="Times New Roman"/>
          <w:i/>
          <w:iCs/>
          <w:sz w:val="24"/>
          <w:szCs w:val="24"/>
        </w:rPr>
        <w:t>Scanning Electron Microscope</w:t>
      </w:r>
      <w:r w:rsidRPr="00D21E0F">
        <w:rPr>
          <w:rFonts w:ascii="Times New Roman" w:hAnsi="Times New Roman" w:cs="Times New Roman"/>
          <w:iCs/>
          <w:sz w:val="24"/>
          <w:szCs w:val="24"/>
        </w:rPr>
        <w:t>)</w:t>
      </w:r>
      <w:r w:rsidRPr="00D21E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21E0F">
        <w:rPr>
          <w:rFonts w:ascii="Times New Roman" w:eastAsia="Calibri" w:hAnsi="Times New Roman" w:cs="Times New Roman"/>
          <w:sz w:val="24"/>
          <w:szCs w:val="24"/>
        </w:rPr>
        <w:t>EDS (</w:t>
      </w:r>
      <w:r w:rsidR="00465F88">
        <w:rPr>
          <w:rFonts w:ascii="Times New Roman" w:hAnsi="Times New Roman" w:cs="Times New Roman"/>
          <w:i/>
          <w:iCs/>
          <w:sz w:val="24"/>
          <w:szCs w:val="24"/>
        </w:rPr>
        <w:t xml:space="preserve">Energy Dispersive </w:t>
      </w:r>
      <w:r w:rsidRPr="00D21E0F">
        <w:rPr>
          <w:rFonts w:ascii="Times New Roman" w:hAnsi="Times New Roman" w:cs="Times New Roman"/>
          <w:i/>
          <w:iCs/>
          <w:sz w:val="24"/>
          <w:szCs w:val="24"/>
        </w:rPr>
        <w:t>Spectro</w:t>
      </w:r>
      <w:r w:rsidR="0044732D">
        <w:rPr>
          <w:rFonts w:ascii="Times New Roman" w:hAnsi="Times New Roman" w:cs="Times New Roman"/>
          <w:i/>
          <w:iCs/>
          <w:sz w:val="24"/>
          <w:szCs w:val="24"/>
        </w:rPr>
        <w:t>scope</w:t>
      </w:r>
      <w:r w:rsidRPr="00D21E0F">
        <w:rPr>
          <w:rFonts w:ascii="Times New Roman" w:hAnsi="Times New Roman" w:cs="Times New Roman"/>
          <w:iCs/>
          <w:sz w:val="24"/>
          <w:szCs w:val="24"/>
        </w:rPr>
        <w:t>)</w:t>
      </w:r>
      <w:r w:rsidRPr="00D21E0F">
        <w:rPr>
          <w:rFonts w:ascii="Times New Roman" w:eastAsia="Calibri" w:hAnsi="Times New Roman" w:cs="Times New Roman"/>
          <w:sz w:val="24"/>
          <w:szCs w:val="24"/>
        </w:rPr>
        <w:t>, OM (</w:t>
      </w:r>
      <w:r w:rsidR="009A18CB">
        <w:rPr>
          <w:rFonts w:ascii="Times New Roman" w:eastAsia="Calibri" w:hAnsi="Times New Roman" w:cs="Times New Roman"/>
          <w:i/>
          <w:sz w:val="24"/>
          <w:szCs w:val="24"/>
        </w:rPr>
        <w:t>Optical</w:t>
      </w:r>
      <w:r w:rsidRPr="00D21E0F">
        <w:rPr>
          <w:rFonts w:ascii="Times New Roman" w:eastAsia="Calibri" w:hAnsi="Times New Roman" w:cs="Times New Roman"/>
          <w:i/>
          <w:sz w:val="24"/>
          <w:szCs w:val="24"/>
        </w:rPr>
        <w:t xml:space="preserve"> Microscope</w:t>
      </w:r>
      <w:r w:rsidR="006E6DB8">
        <w:rPr>
          <w:rFonts w:ascii="Times New Roman" w:eastAsia="Calibri" w:hAnsi="Times New Roman" w:cs="Times New Roman"/>
          <w:sz w:val="24"/>
          <w:szCs w:val="24"/>
        </w:rPr>
        <w:t>), dan X</w:t>
      </w:r>
      <w:r w:rsidRPr="00D21E0F">
        <w:rPr>
          <w:rFonts w:ascii="Times New Roman" w:eastAsia="Calibri" w:hAnsi="Times New Roman" w:cs="Times New Roman"/>
          <w:sz w:val="24"/>
          <w:szCs w:val="24"/>
        </w:rPr>
        <w:t>RD (</w:t>
      </w:r>
      <w:r w:rsidRPr="00D21E0F">
        <w:rPr>
          <w:rFonts w:ascii="Times New Roman" w:hAnsi="Times New Roman" w:cs="Times New Roman"/>
          <w:i/>
          <w:iCs/>
          <w:sz w:val="24"/>
          <w:szCs w:val="24"/>
        </w:rPr>
        <w:t>X-Ray Dif</w:t>
      </w:r>
      <w:r w:rsidR="009A18CB">
        <w:rPr>
          <w:rFonts w:ascii="Times New Roman" w:hAnsi="Times New Roman" w:cs="Times New Roman"/>
          <w:i/>
          <w:iCs/>
          <w:sz w:val="24"/>
          <w:szCs w:val="24"/>
        </w:rPr>
        <w:t>fraction</w:t>
      </w:r>
      <w:r w:rsidRPr="00D21E0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715A9" w:rsidRPr="006460A8" w:rsidRDefault="008715A9" w:rsidP="00CD2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A76" w:rsidRDefault="00E62A76" w:rsidP="00CD23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menunjukan bahwa keberadaan sulfur yang berasal dari deposit Na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akan meni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ngkatkan laju kinetika oksidasi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satu order lebih tinggi. </w:t>
      </w:r>
      <w:r w:rsidRPr="00D21E0F">
        <w:rPr>
          <w:rFonts w:ascii="Times New Roman" w:eastAsia="Calibri" w:hAnsi="Times New Roman" w:cs="Times New Roman"/>
          <w:sz w:val="24"/>
          <w:szCs w:val="24"/>
        </w:rPr>
        <w:t xml:space="preserve">Tingkat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laju kinetika oksidasi (</w:t>
      </w:r>
      <w:r w:rsidRPr="00D21E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72329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0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baja AISI 1020 </w:t>
      </w:r>
      <w:r w:rsidR="00CD23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alah sebesar 8,456 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-10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lingkungan udara biasa</w:t>
      </w:r>
      <w:r w:rsidR="00CD2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[25]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alam 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elitian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laju kinetik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oksidasi </w:t>
      </w:r>
      <w:r w:rsidR="00C002E0"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002E0" w:rsidRPr="00D21E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C002E0" w:rsidRPr="0072329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p</w:t>
      </w:r>
      <w:r w:rsidR="00C002E0"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baja AISI 1020 yang diperoleh ialah sebesar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2,40 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ym w:font="Symbol" w:char="F02D"/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9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(10%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2,00 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ym w:font="Symbol" w:char="F02D"/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9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(20%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2,75 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ym w:font="Symbol" w:char="F02D"/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9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–4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–1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(30% N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XRD menunjukkan bahwa fasa-fasa yang terbentuk ialah Fe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, Fe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>, FeO, NaFeO</w:t>
      </w:r>
      <w:r w:rsidR="00C002E0" w:rsidRPr="00C002E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C00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FeS.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keseluruhan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oksidasi</w:t>
      </w:r>
      <w:r w:rsidR="00DF6D2B">
        <w:rPr>
          <w:rFonts w:ascii="Times New Roman" w:hAnsi="Times New Roman" w:cs="Times New Roman"/>
          <w:color w:val="000000" w:themeColor="text1"/>
          <w:sz w:val="24"/>
          <w:szCs w:val="24"/>
        </w:rPr>
        <w:t>-korosi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baja AISI 1020 didalam lingkungan Na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lebih tinggi dibandingkan 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lingkungan biasa pada temperatur 700 </w:t>
      </w:r>
      <w:r w:rsidR="00CD2335">
        <w:rPr>
          <w:rFonts w:ascii="Times New Roman" w:hAnsi="Times New Roman" w:cs="Times New Roman"/>
          <w:sz w:val="24"/>
          <w:szCs w:val="24"/>
        </w:rPr>
        <w:t>º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selama waktu </w:t>
      </w:r>
      <w:r w:rsidR="00CD2335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Pr="00D21E0F">
        <w:rPr>
          <w:rFonts w:ascii="Times New Roman" w:hAnsi="Times New Roman" w:cs="Times New Roman"/>
          <w:color w:val="000000" w:themeColor="text1"/>
          <w:sz w:val="24"/>
          <w:szCs w:val="24"/>
        </w:rPr>
        <w:t>64 jam.</w:t>
      </w:r>
    </w:p>
    <w:p w:rsidR="008715A9" w:rsidRDefault="008715A9" w:rsidP="00871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335" w:rsidRPr="00D21E0F" w:rsidRDefault="00CD2335" w:rsidP="008715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A76" w:rsidRPr="00481C51" w:rsidRDefault="00E62A76" w:rsidP="003E43EB">
      <w:pPr>
        <w:tabs>
          <w:tab w:val="left" w:pos="1418"/>
        </w:tabs>
        <w:ind w:left="1418" w:hanging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C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kunci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Korosi temperatur tinggi, baja AISI 1020, </w:t>
      </w:r>
      <w:r w:rsidR="00740F86"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deposit 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4, 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laju kinetika oksidasi (</w:t>
      </w:r>
      <w:r w:rsidRPr="007232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p</w:t>
      </w:r>
      <w:r w:rsidRPr="007232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E62A76" w:rsidRDefault="00E62A76" w:rsidP="00E62A76">
      <w:pPr>
        <w:rPr>
          <w:rFonts w:ascii="Times New Roman" w:hAnsi="Times New Roman" w:cs="Times New Roman"/>
          <w:b/>
          <w:sz w:val="28"/>
          <w:szCs w:val="28"/>
        </w:rPr>
      </w:pPr>
    </w:p>
    <w:p w:rsidR="00E62A76" w:rsidRDefault="00E62A76" w:rsidP="00E6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76" w:rsidRDefault="00E62A76" w:rsidP="00E6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CF" w:rsidRPr="00A777CF" w:rsidRDefault="00A777CF" w:rsidP="00A777CF">
      <w:p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</w:p>
    <w:p w:rsidR="00A777CF" w:rsidRPr="00A777CF" w:rsidRDefault="00A777CF" w:rsidP="00A777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1C8B" w:rsidRDefault="00BC1C8B" w:rsidP="00F724B5">
      <w:pPr>
        <w:rPr>
          <w:rFonts w:ascii="Times New Roman" w:hAnsi="Times New Roman" w:cs="Times New Roman"/>
          <w:b/>
          <w:sz w:val="28"/>
          <w:szCs w:val="28"/>
        </w:rPr>
      </w:pPr>
    </w:p>
    <w:p w:rsidR="00BC1C8B" w:rsidRDefault="00BC1C8B" w:rsidP="00481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2E" w:rsidRPr="00D21E0F" w:rsidRDefault="005C1D2E" w:rsidP="005C1D2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D2E" w:rsidRPr="00D21E0F" w:rsidRDefault="005C1D2E" w:rsidP="005C1D2E">
      <w:pPr>
        <w:spacing w:before="240" w:after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B8B" w:rsidRPr="00D21E0F" w:rsidRDefault="00A10B8B" w:rsidP="00ED0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8B" w:rsidRPr="00D21E0F" w:rsidRDefault="00A10B8B" w:rsidP="00ED0B4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0B8B" w:rsidRPr="00D21E0F" w:rsidSect="003E43EB">
      <w:pgSz w:w="11906" w:h="16838"/>
      <w:pgMar w:top="3402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AE" w:rsidRDefault="002E0EAE" w:rsidP="00D21E0F">
      <w:pPr>
        <w:spacing w:after="0"/>
      </w:pPr>
      <w:r>
        <w:separator/>
      </w:r>
    </w:p>
  </w:endnote>
  <w:endnote w:type="continuationSeparator" w:id="1">
    <w:p w:rsidR="002E0EAE" w:rsidRDefault="002E0EAE" w:rsidP="00D21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AE" w:rsidRDefault="002E0EAE" w:rsidP="00D21E0F">
      <w:pPr>
        <w:spacing w:after="0"/>
      </w:pPr>
      <w:r>
        <w:separator/>
      </w:r>
    </w:p>
  </w:footnote>
  <w:footnote w:type="continuationSeparator" w:id="1">
    <w:p w:rsidR="002E0EAE" w:rsidRDefault="002E0EAE" w:rsidP="00D21E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DBB"/>
    <w:multiLevelType w:val="hybridMultilevel"/>
    <w:tmpl w:val="9D1CE4AA"/>
    <w:lvl w:ilvl="0" w:tplc="4344F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8B"/>
    <w:rsid w:val="00053878"/>
    <w:rsid w:val="00066198"/>
    <w:rsid w:val="000A0F33"/>
    <w:rsid w:val="000E3E1D"/>
    <w:rsid w:val="00161558"/>
    <w:rsid w:val="001770CF"/>
    <w:rsid w:val="00244CBE"/>
    <w:rsid w:val="002D3FF4"/>
    <w:rsid w:val="002E0EAE"/>
    <w:rsid w:val="003D21A8"/>
    <w:rsid w:val="003E43EB"/>
    <w:rsid w:val="0042387D"/>
    <w:rsid w:val="00430792"/>
    <w:rsid w:val="0044732D"/>
    <w:rsid w:val="00465F88"/>
    <w:rsid w:val="00481C51"/>
    <w:rsid w:val="00560B5D"/>
    <w:rsid w:val="005C1B48"/>
    <w:rsid w:val="005C1D2E"/>
    <w:rsid w:val="005D0526"/>
    <w:rsid w:val="006143C1"/>
    <w:rsid w:val="006310E8"/>
    <w:rsid w:val="006460A8"/>
    <w:rsid w:val="006E5CDD"/>
    <w:rsid w:val="006E6DB8"/>
    <w:rsid w:val="006F53E4"/>
    <w:rsid w:val="00723296"/>
    <w:rsid w:val="00737F08"/>
    <w:rsid w:val="00740F86"/>
    <w:rsid w:val="007710EB"/>
    <w:rsid w:val="007900F2"/>
    <w:rsid w:val="007C732E"/>
    <w:rsid w:val="007D570F"/>
    <w:rsid w:val="00811532"/>
    <w:rsid w:val="008715A9"/>
    <w:rsid w:val="00927B69"/>
    <w:rsid w:val="00950AE4"/>
    <w:rsid w:val="00976B1F"/>
    <w:rsid w:val="00993FDC"/>
    <w:rsid w:val="009A18CB"/>
    <w:rsid w:val="00A00719"/>
    <w:rsid w:val="00A10B8B"/>
    <w:rsid w:val="00A777CF"/>
    <w:rsid w:val="00B01AEC"/>
    <w:rsid w:val="00B05BFA"/>
    <w:rsid w:val="00B31F21"/>
    <w:rsid w:val="00B54B0E"/>
    <w:rsid w:val="00BB65DD"/>
    <w:rsid w:val="00BC1C8B"/>
    <w:rsid w:val="00C002E0"/>
    <w:rsid w:val="00C05B08"/>
    <w:rsid w:val="00C35EB9"/>
    <w:rsid w:val="00C56A97"/>
    <w:rsid w:val="00C80093"/>
    <w:rsid w:val="00CC1C6F"/>
    <w:rsid w:val="00CD2335"/>
    <w:rsid w:val="00CD7B9E"/>
    <w:rsid w:val="00D21E0F"/>
    <w:rsid w:val="00D46259"/>
    <w:rsid w:val="00DF6D2B"/>
    <w:rsid w:val="00E4537D"/>
    <w:rsid w:val="00E62A76"/>
    <w:rsid w:val="00EB060C"/>
    <w:rsid w:val="00ED0A19"/>
    <w:rsid w:val="00ED0B4D"/>
    <w:rsid w:val="00ED5785"/>
    <w:rsid w:val="00F00E31"/>
    <w:rsid w:val="00F03958"/>
    <w:rsid w:val="00F12530"/>
    <w:rsid w:val="00F12E4B"/>
    <w:rsid w:val="00F724B5"/>
    <w:rsid w:val="00F73A24"/>
    <w:rsid w:val="00F8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2E"/>
    <w:pPr>
      <w:spacing w:after="0"/>
      <w:ind w:left="720"/>
      <w:contextualSpacing/>
      <w:jc w:val="left"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1E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F"/>
  </w:style>
  <w:style w:type="paragraph" w:styleId="Footer">
    <w:name w:val="footer"/>
    <w:basedOn w:val="Normal"/>
    <w:link w:val="FooterChar"/>
    <w:uiPriority w:val="99"/>
    <w:semiHidden/>
    <w:unhideWhenUsed/>
    <w:rsid w:val="00D21E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F"/>
  </w:style>
  <w:style w:type="character" w:customStyle="1" w:styleId="hps">
    <w:name w:val="hps"/>
    <w:basedOn w:val="DefaultParagraphFont"/>
    <w:rsid w:val="000A0F33"/>
  </w:style>
  <w:style w:type="character" w:customStyle="1" w:styleId="atn">
    <w:name w:val="atn"/>
    <w:basedOn w:val="DefaultParagraphFont"/>
    <w:rsid w:val="000A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2013-02-04T17:57:00Z</cp:lastPrinted>
  <dcterms:created xsi:type="dcterms:W3CDTF">2013-01-14T00:16:00Z</dcterms:created>
  <dcterms:modified xsi:type="dcterms:W3CDTF">2013-02-12T02:58:00Z</dcterms:modified>
</cp:coreProperties>
</file>